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AD13FC" w14:textId="3D33A697" w:rsidR="00575B4B" w:rsidRPr="00575B4B" w:rsidRDefault="000C5317" w:rsidP="00575B4B">
      <w:pPr>
        <w:pStyle w:val="ListParagraph"/>
        <w:keepNext/>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Figure 1: </w:t>
      </w:r>
      <w:r w:rsidR="00443036">
        <w:rPr>
          <w:rFonts w:ascii="Times New Roman" w:hAnsi="Times New Roman" w:cs="Times New Roman"/>
          <w:sz w:val="24"/>
          <w:szCs w:val="24"/>
        </w:rPr>
        <w:t>Discontinuity delay</w:t>
      </w:r>
    </w:p>
    <w:p w14:paraId="02D24F2E" w14:textId="092D0F35" w:rsidR="00117FC3" w:rsidRPr="00575B4B" w:rsidRDefault="00117FC3" w:rsidP="00117FC3">
      <w:pPr>
        <w:keepNext/>
        <w:jc w:val="both"/>
        <w:rPr>
          <w:rFonts w:ascii="Times New Roman" w:hAnsi="Times New Roman" w:cs="Times New Roman"/>
          <w:sz w:val="24"/>
          <w:szCs w:val="24"/>
        </w:rPr>
      </w:pPr>
      <w:r w:rsidRPr="00575B4B">
        <w:rPr>
          <w:rFonts w:ascii="Times New Roman" w:hAnsi="Times New Roman" w:cs="Times New Roman"/>
          <w:noProof/>
          <w:sz w:val="24"/>
          <w:szCs w:val="24"/>
        </w:rPr>
        <w:drawing>
          <wp:inline distT="0" distB="0" distL="0" distR="0" wp14:anchorId="39FE3FE1" wp14:editId="69E56C7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18435"/>
                    </a:xfrm>
                    <a:prstGeom prst="rect">
                      <a:avLst/>
                    </a:prstGeom>
                  </pic:spPr>
                </pic:pic>
              </a:graphicData>
            </a:graphic>
          </wp:inline>
        </w:drawing>
      </w:r>
    </w:p>
    <w:p w14:paraId="59345800" w14:textId="7E0500DE" w:rsidR="00117FC3" w:rsidRPr="00575B4B" w:rsidRDefault="00117FC3" w:rsidP="00117FC3">
      <w:pPr>
        <w:jc w:val="center"/>
        <w:rPr>
          <w:rFonts w:ascii="Times New Roman" w:hAnsi="Times New Roman" w:cs="Times New Roman"/>
          <w:sz w:val="24"/>
          <w:szCs w:val="24"/>
        </w:rPr>
      </w:pPr>
      <w:bookmarkStart w:id="0" w:name="_Ref18334385"/>
      <w:r w:rsidRPr="00575B4B">
        <w:rPr>
          <w:rFonts w:ascii="Times New Roman" w:hAnsi="Times New Roman" w:cs="Times New Roman"/>
          <w:sz w:val="24"/>
          <w:szCs w:val="24"/>
        </w:rPr>
        <w:t xml:space="preserve">Figure </w:t>
      </w:r>
      <w:r w:rsidRPr="00575B4B">
        <w:rPr>
          <w:rFonts w:ascii="Times New Roman" w:hAnsi="Times New Roman" w:cs="Times New Roman"/>
          <w:sz w:val="24"/>
          <w:szCs w:val="24"/>
        </w:rPr>
        <w:fldChar w:fldCharType="begin"/>
      </w:r>
      <w:r w:rsidRPr="00575B4B">
        <w:rPr>
          <w:rFonts w:ascii="Times New Roman" w:hAnsi="Times New Roman" w:cs="Times New Roman"/>
          <w:sz w:val="24"/>
          <w:szCs w:val="24"/>
        </w:rPr>
        <w:instrText xml:space="preserve"> SEQ Figure \* ARABIC </w:instrText>
      </w:r>
      <w:r w:rsidRPr="00575B4B">
        <w:rPr>
          <w:rFonts w:ascii="Times New Roman" w:hAnsi="Times New Roman" w:cs="Times New Roman"/>
          <w:sz w:val="24"/>
          <w:szCs w:val="24"/>
        </w:rPr>
        <w:fldChar w:fldCharType="separate"/>
      </w:r>
      <w:r w:rsidR="000C5317">
        <w:rPr>
          <w:rFonts w:ascii="Times New Roman" w:hAnsi="Times New Roman" w:cs="Times New Roman"/>
          <w:noProof/>
          <w:sz w:val="24"/>
          <w:szCs w:val="24"/>
        </w:rPr>
        <w:t>1</w:t>
      </w:r>
      <w:r w:rsidRPr="00575B4B">
        <w:rPr>
          <w:rFonts w:ascii="Times New Roman" w:hAnsi="Times New Roman" w:cs="Times New Roman"/>
          <w:sz w:val="24"/>
          <w:szCs w:val="24"/>
        </w:rPr>
        <w:fldChar w:fldCharType="end"/>
      </w:r>
      <w:bookmarkEnd w:id="0"/>
      <w:r w:rsidRPr="00575B4B">
        <w:rPr>
          <w:rFonts w:ascii="Times New Roman" w:hAnsi="Times New Roman" w:cs="Times New Roman"/>
          <w:sz w:val="24"/>
          <w:szCs w:val="24"/>
        </w:rPr>
        <w:t>: the discontinuity delay of real-time data.</w:t>
      </w:r>
    </w:p>
    <w:p w14:paraId="4820CBFF" w14:textId="018AC613" w:rsidR="00152690" w:rsidRDefault="009760CA">
      <w:pPr>
        <w:rPr>
          <w:rFonts w:ascii="Times New Roman" w:hAnsi="Times New Roman" w:cs="Times New Roman"/>
          <w:sz w:val="24"/>
          <w:szCs w:val="24"/>
        </w:rPr>
      </w:pPr>
    </w:p>
    <w:p w14:paraId="7B2E2822" w14:textId="0473957C" w:rsidR="00521237" w:rsidRDefault="00521237" w:rsidP="000C531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Prudent tactic’s resynchronization.</w:t>
      </w:r>
    </w:p>
    <w:commentRangeStart w:id="1"/>
    <w:p w14:paraId="2D3ED7DF" w14:textId="0DD9E4E0" w:rsidR="00870CE0" w:rsidRPr="00521237" w:rsidRDefault="00870CE0" w:rsidP="00521237">
      <w:pPr>
        <w:jc w:val="both"/>
        <w:rPr>
          <w:rFonts w:ascii="Times New Roman" w:hAnsi="Times New Roman" w:cs="Times New Roman"/>
          <w:sz w:val="24"/>
          <w:szCs w:val="24"/>
        </w:rPr>
      </w:pPr>
      <w:r w:rsidRPr="00521237">
        <w:rPr>
          <w:rFonts w:ascii="Times New Roman" w:hAnsi="Times New Roman" w:cs="Times New Roman"/>
          <w:sz w:val="24"/>
          <w:szCs w:val="24"/>
        </w:rPr>
        <w:fldChar w:fldCharType="begin"/>
      </w:r>
      <w:r w:rsidRPr="00521237">
        <w:rPr>
          <w:rFonts w:ascii="Times New Roman" w:hAnsi="Times New Roman" w:cs="Times New Roman"/>
          <w:sz w:val="24"/>
          <w:szCs w:val="24"/>
        </w:rPr>
        <w:instrText xml:space="preserve"> REF _Ref16063523 \h  \* MERGEFORMAT </w:instrText>
      </w:r>
      <w:r w:rsidRPr="00521237">
        <w:rPr>
          <w:rFonts w:ascii="Times New Roman" w:hAnsi="Times New Roman" w:cs="Times New Roman"/>
          <w:sz w:val="24"/>
          <w:szCs w:val="24"/>
        </w:rPr>
      </w:r>
      <w:r w:rsidRPr="00521237">
        <w:rPr>
          <w:rFonts w:ascii="Times New Roman" w:hAnsi="Times New Roman" w:cs="Times New Roman"/>
          <w:sz w:val="24"/>
          <w:szCs w:val="24"/>
        </w:rPr>
        <w:fldChar w:fldCharType="separate"/>
      </w:r>
      <w:r w:rsidR="000C5317" w:rsidRPr="00521237">
        <w:rPr>
          <w:rFonts w:ascii="Times New Roman" w:hAnsi="Times New Roman" w:cs="Times New Roman"/>
          <w:sz w:val="24"/>
          <w:szCs w:val="24"/>
        </w:rPr>
        <w:t>Figure 2</w:t>
      </w:r>
      <w:r w:rsidRPr="00521237">
        <w:rPr>
          <w:rFonts w:ascii="Times New Roman" w:hAnsi="Times New Roman" w:cs="Times New Roman"/>
          <w:sz w:val="24"/>
          <w:szCs w:val="24"/>
        </w:rPr>
        <w:fldChar w:fldCharType="end"/>
      </w:r>
      <w:r w:rsidRPr="00521237">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with insurance buffer (shown as green dash line). Due to the existence of insurance buffer, the reclaimed delay is therefore offset and the user will successfully take the expected bus.</w:t>
      </w:r>
      <w:commentRangeEnd w:id="1"/>
      <w:r w:rsidRPr="00575B4B">
        <w:rPr>
          <w:rStyle w:val="CommentReference"/>
          <w:rFonts w:ascii="Times New Roman" w:hAnsi="Times New Roman" w:cs="Times New Roman"/>
          <w:sz w:val="24"/>
          <w:szCs w:val="24"/>
        </w:rPr>
        <w:commentReference w:id="1"/>
      </w:r>
    </w:p>
    <w:p w14:paraId="5EEC3E82" w14:textId="77777777" w:rsidR="0040358C" w:rsidRPr="00575B4B" w:rsidRDefault="0040358C">
      <w:pPr>
        <w:rPr>
          <w:rFonts w:ascii="Times New Roman" w:hAnsi="Times New Roman" w:cs="Times New Roman"/>
          <w:sz w:val="24"/>
          <w:szCs w:val="24"/>
        </w:rPr>
      </w:pPr>
    </w:p>
    <w:p w14:paraId="2826D96B" w14:textId="77777777" w:rsidR="0040358C" w:rsidRPr="00575B4B" w:rsidRDefault="0040358C">
      <w:pPr>
        <w:rPr>
          <w:rFonts w:ascii="Times New Roman" w:hAnsi="Times New Roman" w:cs="Times New Roman"/>
          <w:sz w:val="24"/>
          <w:szCs w:val="24"/>
        </w:rPr>
      </w:pPr>
    </w:p>
    <w:p w14:paraId="756FAFB1" w14:textId="77777777" w:rsidR="00870CE0" w:rsidRPr="00575B4B" w:rsidRDefault="00870CE0" w:rsidP="00870CE0">
      <w:pPr>
        <w:keepNext/>
        <w:jc w:val="both"/>
        <w:rPr>
          <w:rFonts w:ascii="Times New Roman" w:hAnsi="Times New Roman" w:cs="Times New Roman"/>
          <w:sz w:val="24"/>
          <w:szCs w:val="24"/>
        </w:rPr>
      </w:pPr>
      <w:r w:rsidRPr="00575B4B">
        <w:rPr>
          <w:rFonts w:ascii="Times New Roman" w:hAnsi="Times New Roman" w:cs="Times New Roman"/>
          <w:noProof/>
          <w:sz w:val="24"/>
          <w:szCs w:val="24"/>
        </w:rPr>
        <w:lastRenderedPageBreak/>
        <w:drawing>
          <wp:inline distT="0" distB="0" distL="0" distR="0" wp14:anchorId="217FB168" wp14:editId="3AC5ACE3">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2875"/>
                    </a:xfrm>
                    <a:prstGeom prst="rect">
                      <a:avLst/>
                    </a:prstGeom>
                  </pic:spPr>
                </pic:pic>
              </a:graphicData>
            </a:graphic>
          </wp:inline>
        </w:drawing>
      </w:r>
    </w:p>
    <w:p w14:paraId="58B400A0" w14:textId="476985B0" w:rsidR="00870CE0" w:rsidRPr="00575B4B" w:rsidRDefault="00870CE0" w:rsidP="00870CE0">
      <w:pPr>
        <w:pStyle w:val="IndentTimesNewRoman"/>
        <w:ind w:firstLine="0"/>
        <w:jc w:val="center"/>
      </w:pPr>
      <w:bookmarkStart w:id="2" w:name="_Ref16063523"/>
      <w:r w:rsidRPr="00575B4B">
        <w:t xml:space="preserve">Figure </w:t>
      </w:r>
      <w:r w:rsidR="00037625">
        <w:fldChar w:fldCharType="begin"/>
      </w:r>
      <w:r w:rsidR="00037625">
        <w:instrText xml:space="preserve"> SEQ Figure \* ARABIC </w:instrText>
      </w:r>
      <w:r w:rsidR="00037625">
        <w:fldChar w:fldCharType="separate"/>
      </w:r>
      <w:r w:rsidR="000C5317">
        <w:rPr>
          <w:noProof/>
        </w:rPr>
        <w:t>2</w:t>
      </w:r>
      <w:r w:rsidR="00037625">
        <w:rPr>
          <w:noProof/>
        </w:rPr>
        <w:fldChar w:fldCharType="end"/>
      </w:r>
      <w:bookmarkEnd w:id="2"/>
      <w:r w:rsidRPr="00575B4B">
        <w:rPr>
          <w:noProof/>
        </w:rPr>
        <w:t>:</w:t>
      </w:r>
      <w:r w:rsidRPr="00575B4B">
        <w:t xml:space="preserve"> Space-time diagram of a PT trip.</w:t>
      </w:r>
    </w:p>
    <w:p w14:paraId="0C88E68D" w14:textId="62D0C7AA" w:rsidR="00870CE0" w:rsidRPr="00575B4B" w:rsidRDefault="00870CE0">
      <w:pPr>
        <w:rPr>
          <w:rFonts w:ascii="Times New Roman" w:hAnsi="Times New Roman" w:cs="Times New Roman"/>
          <w:sz w:val="24"/>
          <w:szCs w:val="24"/>
        </w:rPr>
      </w:pPr>
    </w:p>
    <w:p w14:paraId="62AE5CF2" w14:textId="3046026E" w:rsidR="00112211" w:rsidRPr="006B4922" w:rsidRDefault="00991548" w:rsidP="006B492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Expected waiting time</w:t>
      </w:r>
      <w:r w:rsidR="00270EC8">
        <w:rPr>
          <w:rFonts w:ascii="Times New Roman" w:hAnsi="Times New Roman" w:cs="Times New Roman"/>
          <w:sz w:val="24"/>
          <w:szCs w:val="24"/>
        </w:rPr>
        <w:t>.</w:t>
      </w:r>
    </w:p>
    <w:p w14:paraId="767C4016" w14:textId="77777777" w:rsidR="006B4922" w:rsidRPr="00575B4B" w:rsidRDefault="006B4922" w:rsidP="006B4922">
      <w:pPr>
        <w:pStyle w:val="xmsonormal"/>
      </w:pPr>
      <w:r w:rsidRPr="00575B4B">
        <w:t>For</w:t>
      </w:r>
      <w:r>
        <w:t xml:space="preserve"> prudent and greedy tactic</w:t>
      </w:r>
      <w:r w:rsidRPr="00575B4B">
        <w:t xml:space="preserve">, the users will plan their </w:t>
      </w:r>
      <w:r>
        <w:t>home departure time</w:t>
      </w:r>
      <w:r w:rsidRPr="00575B4B">
        <w:t xml:space="preserve"> according to the bus’s</w:t>
      </w:r>
      <w:r>
        <w:t xml:space="preserve"> estimated time of departure,</w:t>
      </w:r>
      <w:r w:rsidRPr="00575B4B">
        <w:t xml:space="preserve"> instead of the real departure time. Here we define expected waiting time</w:t>
      </w:r>
      <w:r>
        <w:t xml:space="preserve"> similar to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fldChar w:fldCharType="separate"/>
      </w:r>
      <w:r w:rsidRPr="007B1F22">
        <w:rPr>
          <w:noProof/>
        </w:rPr>
        <w:t xml:space="preserve">Cats and Loutos </w:t>
      </w:r>
      <w:r>
        <w:rPr>
          <w:noProof/>
        </w:rPr>
        <w:t>(</w:t>
      </w:r>
      <w:r w:rsidRPr="007B1F22">
        <w:rPr>
          <w:noProof/>
        </w:rPr>
        <w:t>2016a)</w:t>
      </w:r>
      <w:r>
        <w:fldChar w:fldCharType="end"/>
      </w:r>
      <w:r w:rsidRPr="00575B4B">
        <w:t>:</w:t>
      </w:r>
    </w:p>
    <w:tbl>
      <w:tblPr>
        <w:tblW w:w="5000" w:type="pct"/>
        <w:jc w:val="center"/>
        <w:tblLook w:val="04A0" w:firstRow="1" w:lastRow="0" w:firstColumn="1" w:lastColumn="0" w:noHBand="0" w:noVBand="1"/>
      </w:tblPr>
      <w:tblGrid>
        <w:gridCol w:w="478"/>
        <w:gridCol w:w="8358"/>
        <w:gridCol w:w="524"/>
      </w:tblGrid>
      <w:tr w:rsidR="006B4922" w:rsidRPr="00575B4B" w14:paraId="5E049AE8" w14:textId="77777777" w:rsidTr="00074E81">
        <w:trPr>
          <w:trHeight w:val="747"/>
          <w:jc w:val="center"/>
        </w:trPr>
        <w:tc>
          <w:tcPr>
            <w:tcW w:w="255" w:type="pct"/>
            <w:vAlign w:val="center"/>
          </w:tcPr>
          <w:p w14:paraId="17B377AB" w14:textId="77777777" w:rsidR="006B4922" w:rsidRPr="00F34F89" w:rsidRDefault="006B4922" w:rsidP="00074E81">
            <w:pPr>
              <w:pStyle w:val="xmsonormal"/>
            </w:pPr>
          </w:p>
        </w:tc>
        <w:tc>
          <w:tcPr>
            <w:tcW w:w="4465" w:type="pct"/>
            <w:vAlign w:val="center"/>
            <w:hideMark/>
          </w:tcPr>
          <w:p w14:paraId="5B028F58" w14:textId="77777777" w:rsidR="006B4922" w:rsidRPr="00575B4B" w:rsidRDefault="006B4922" w:rsidP="00074E81">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0C4213F7" w14:textId="36AAAA5A" w:rsidR="006B4922" w:rsidRPr="00575B4B" w:rsidRDefault="006B4922" w:rsidP="00074E81">
            <w:pPr>
              <w:pStyle w:val="xmsonormal"/>
            </w:pPr>
            <w:bookmarkStart w:id="3" w:name="_Ref18179686"/>
            <w:r w:rsidRPr="00F34F89">
              <w:t>(</w:t>
            </w:r>
            <w:r>
              <w:fldChar w:fldCharType="begin"/>
            </w:r>
            <w:r>
              <w:instrText xml:space="preserve"> SEQ Equation \* ARABIC </w:instrText>
            </w:r>
            <w:r>
              <w:fldChar w:fldCharType="separate"/>
            </w:r>
            <w:r w:rsidR="003D153B">
              <w:rPr>
                <w:noProof/>
              </w:rPr>
              <w:t>1</w:t>
            </w:r>
            <w:r>
              <w:fldChar w:fldCharType="end"/>
            </w:r>
            <w:bookmarkEnd w:id="3"/>
            <w:r w:rsidRPr="00F34F89">
              <w:t>)</w:t>
            </w:r>
          </w:p>
        </w:tc>
      </w:tr>
    </w:tbl>
    <w:p w14:paraId="71B7AE9D" w14:textId="77777777" w:rsidR="006B4922" w:rsidRDefault="006B4922" w:rsidP="006B4922">
      <w:pPr>
        <w:pStyle w:val="xmsonormal"/>
      </w:pPr>
      <w:r w:rsidRPr="00575B4B">
        <w:t xml:space="preserve">where: </w:t>
      </w:r>
      <w:r>
        <w:t>π</w:t>
      </w:r>
      <w:r>
        <w:rPr>
          <w:vertAlign w:val="superscript"/>
        </w:rPr>
        <w:t>p</w:t>
      </w:r>
      <w:r>
        <w:t xml:space="preserve">(τ) </w:t>
      </w:r>
      <w:r w:rsidRPr="00575B4B">
        <w:t>is the</w:t>
      </w:r>
      <w:r>
        <w:t xml:space="preserve"> estimated time of departure, which depends on the expected arrival time</w:t>
      </w:r>
      <w:r w:rsidRPr="00575B4B">
        <w:t xml:space="preserve">, </w:t>
      </w:r>
      <w:r>
        <w:t>τ</w:t>
      </w:r>
      <w:r w:rsidRPr="00575B4B">
        <w:t xml:space="preserve"> is the user’s arrival time at the stop,</w:t>
      </w:r>
      <w:r>
        <w:t xml:space="preserve"> t</w:t>
      </w:r>
      <w:r w:rsidRPr="00575B4B">
        <w:t xml:space="preserve"> is PT strategy’s </w:t>
      </w:r>
      <w:r>
        <w:t>home departure time</w:t>
      </w:r>
      <w:r w:rsidRPr="00575B4B">
        <w:t xml:space="preserve">, and </w:t>
      </w:r>
      <w:proofErr w:type="spellStart"/>
      <w:r>
        <w:t>δt</w:t>
      </w:r>
      <w:proofErr w:type="spellEnd"/>
      <w:r w:rsidRPr="00575B4B">
        <w:t xml:space="preserve"> is the walking time.</w:t>
      </w:r>
      <w:r>
        <w:t xml:space="preserve"> Then, consider the home departure time of prudent tactic (also in Equation (5) in the main text):</w:t>
      </w:r>
    </w:p>
    <w:tbl>
      <w:tblPr>
        <w:tblW w:w="4950" w:type="pct"/>
        <w:jc w:val="center"/>
        <w:tblLook w:val="04A0" w:firstRow="1" w:lastRow="0" w:firstColumn="1" w:lastColumn="0" w:noHBand="0" w:noVBand="1"/>
      </w:tblPr>
      <w:tblGrid>
        <w:gridCol w:w="474"/>
        <w:gridCol w:w="8273"/>
        <w:gridCol w:w="519"/>
      </w:tblGrid>
      <w:tr w:rsidR="006B4922" w14:paraId="69EFF7FE" w14:textId="77777777" w:rsidTr="00074E81">
        <w:trPr>
          <w:trHeight w:val="580"/>
          <w:jc w:val="center"/>
        </w:trPr>
        <w:tc>
          <w:tcPr>
            <w:tcW w:w="256" w:type="pct"/>
            <w:vAlign w:val="center"/>
          </w:tcPr>
          <w:p w14:paraId="2EB2B24D" w14:textId="77777777" w:rsidR="006B4922" w:rsidRPr="00F34F89" w:rsidRDefault="006B4922" w:rsidP="00074E81">
            <w:pPr>
              <w:pStyle w:val="xmsonormal"/>
            </w:pPr>
          </w:p>
        </w:tc>
        <w:tc>
          <w:tcPr>
            <w:tcW w:w="4463" w:type="pct"/>
            <w:vAlign w:val="center"/>
            <w:hideMark/>
          </w:tcPr>
          <w:p w14:paraId="186EF1CB" w14:textId="77777777" w:rsidR="006B4922" w:rsidRPr="00EE1278" w:rsidRDefault="006B4922" w:rsidP="00074E81">
            <w:pPr>
              <w:rPr>
                <w:rFonts w:ascii="Times New Roman" w:eastAsia="Yu Mincho" w:hAnsi="Times New Roman" w:cs="Times New Roman"/>
                <w:b/>
                <w:sz w:val="24"/>
                <w:szCs w:val="24"/>
              </w:rPr>
            </w:pPr>
            <w:r w:rsidRPr="00EE1278">
              <w:rPr>
                <w:rFonts w:ascii="Times New Roman" w:eastAsia="Yu Mincho" w:hAnsi="Times New Roman" w:cs="Times New Roman"/>
                <w:b/>
                <w:sz w:val="24"/>
                <w:szCs w:val="24"/>
              </w:rPr>
              <w:t xml:space="preserve">while </w:t>
            </w:r>
            <w:r w:rsidRPr="00EE1278">
              <w:rPr>
                <w:rFonts w:ascii="Times New Roman" w:eastAsia="Yu Mincho" w:hAnsi="Times New Roman" w:cs="Times New Roman"/>
                <w:sz w:val="24"/>
                <w:szCs w:val="24"/>
              </w:rPr>
              <w:t>there is a new update</w:t>
            </w:r>
            <w:r w:rsidRPr="00EE1278">
              <w:rPr>
                <w:rFonts w:ascii="Times New Roman" w:eastAsia="Yu Mincho" w:hAnsi="Times New Roman" w:cs="Times New Roman"/>
                <w:b/>
                <w:sz w:val="24"/>
                <w:szCs w:val="24"/>
              </w:rPr>
              <w:t xml:space="preserve"> do:</w:t>
            </w:r>
          </w:p>
          <w:p w14:paraId="733EA699" w14:textId="77777777" w:rsidR="006B4922" w:rsidRPr="00EE1278" w:rsidRDefault="006B4922" w:rsidP="00074E81">
            <w:pPr>
              <w:rPr>
                <w:rFonts w:ascii="Times New Roman" w:eastAsia="Yu Mincho" w:hAnsi="Times New Roman" w:cs="Times New Roman"/>
                <w:sz w:val="24"/>
                <w:szCs w:val="24"/>
              </w:rPr>
            </w:pPr>
            <w:r w:rsidRPr="00EE1278">
              <w:rPr>
                <w:rFonts w:ascii="Times New Roman" w:eastAsia="Yu Mincho" w:hAnsi="Times New Roman" w:cs="Times New Roman"/>
                <w:b/>
                <w:sz w:val="24"/>
                <w:szCs w:val="24"/>
              </w:rPr>
              <w:t xml:space="preserve">      if </w:t>
            </w:r>
            <m:oMath>
              <m:r>
                <w:rPr>
                  <w:rFonts w:ascii="Cambria Math" w:hAnsi="Cambria Math" w:cs="Times New Roman"/>
                  <w:sz w:val="24"/>
                  <w:szCs w:val="24"/>
                </w:rPr>
                <m:t>t'+δt+IB≥</m:t>
              </m:r>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p</m:t>
                  </m:r>
                </m:sup>
              </m:sSup>
            </m:oMath>
          </w:p>
          <w:p w14:paraId="458A4214" w14:textId="77777777" w:rsidR="006B4922" w:rsidRPr="00EE1278" w:rsidRDefault="006B4922" w:rsidP="00074E81">
            <w:pPr>
              <w:rPr>
                <w:rFonts w:ascii="Times New Roman" w:eastAsia="Yu Mincho" w:hAnsi="Times New Roman" w:cs="Times New Roman"/>
                <w:sz w:val="24"/>
                <w:szCs w:val="24"/>
              </w:rPr>
            </w:pPr>
            <w:r w:rsidRPr="00EE1278">
              <w:rPr>
                <w:rFonts w:ascii="Times New Roman" w:eastAsia="Yu Mincho" w:hAnsi="Times New Roman" w:cs="Times New Roman"/>
                <w:sz w:val="24"/>
                <w:szCs w:val="24"/>
              </w:rPr>
              <w:t xml:space="preserve">            return </w:t>
            </w:r>
            <m:oMath>
              <m:r>
                <w:rPr>
                  <w:rFonts w:ascii="Cambria Math" w:eastAsia="Yu Mincho" w:hAnsi="Cambria Math" w:cs="Times New Roman"/>
                  <w:sz w:val="24"/>
                  <w:szCs w:val="24"/>
                </w:rPr>
                <m:t>t</m:t>
              </m:r>
              <m:r>
                <w:rPr>
                  <w:rFonts w:ascii="Cambria Math" w:hAnsi="Cambria Math" w:cs="Times New Roman"/>
                  <w:sz w:val="24"/>
                  <w:szCs w:val="24"/>
                </w:rPr>
                <m:t>=t'</m:t>
              </m:r>
            </m:oMath>
          </w:p>
          <w:p w14:paraId="6415D4E7" w14:textId="77777777" w:rsidR="006B4922" w:rsidRPr="00EE1278" w:rsidRDefault="006B4922" w:rsidP="00074E81">
            <w:pPr>
              <w:rPr>
                <w:rFonts w:ascii="Times New Roman" w:eastAsia="Yu Mincho" w:hAnsi="Times New Roman" w:cs="Times New Roman"/>
                <w:b/>
                <w:sz w:val="24"/>
                <w:szCs w:val="24"/>
              </w:rPr>
            </w:pPr>
            <w:r w:rsidRPr="00EE1278">
              <w:rPr>
                <w:rFonts w:ascii="Times New Roman" w:eastAsia="Yu Mincho" w:hAnsi="Times New Roman" w:cs="Times New Roman"/>
                <w:sz w:val="24"/>
                <w:szCs w:val="24"/>
              </w:rPr>
              <w:lastRenderedPageBreak/>
              <w:t xml:space="preserve">      </w:t>
            </w:r>
            <w:r w:rsidRPr="00EE1278">
              <w:rPr>
                <w:rFonts w:ascii="Times New Roman" w:eastAsia="Yu Mincho" w:hAnsi="Times New Roman" w:cs="Times New Roman"/>
                <w:b/>
                <w:sz w:val="24"/>
                <w:szCs w:val="24"/>
              </w:rPr>
              <w:t>else</w:t>
            </w:r>
          </w:p>
          <w:p w14:paraId="34958161" w14:textId="77777777" w:rsidR="006B4922" w:rsidRPr="00EE1278" w:rsidRDefault="006B4922" w:rsidP="00074E81">
            <w:pPr>
              <w:rPr>
                <w:rFonts w:ascii="Times New Roman" w:hAnsi="Times New Roman" w:cs="Times New Roman"/>
                <w:sz w:val="24"/>
                <w:szCs w:val="24"/>
              </w:rPr>
            </w:pPr>
            <w:r w:rsidRPr="00EE1278">
              <w:rPr>
                <w:rFonts w:ascii="Times New Roman" w:eastAsia="Yu Mincho" w:hAnsi="Times New Roman" w:cs="Times New Roman"/>
                <w:sz w:val="24"/>
                <w:szCs w:val="24"/>
              </w:rPr>
              <w:t xml:space="preserve">            wait until next update</w:t>
            </w:r>
          </w:p>
        </w:tc>
        <w:tc>
          <w:tcPr>
            <w:tcW w:w="280" w:type="pct"/>
            <w:vAlign w:val="center"/>
            <w:hideMark/>
          </w:tcPr>
          <w:p w14:paraId="66912972" w14:textId="66132C99" w:rsidR="006B4922" w:rsidRPr="00F34F89" w:rsidRDefault="006B4922" w:rsidP="00074E81">
            <w:pPr>
              <w:pStyle w:val="xmsonormal"/>
            </w:pPr>
            <w:bookmarkStart w:id="4" w:name="_Ref9177069"/>
            <w:r w:rsidRPr="00F34F89">
              <w:lastRenderedPageBreak/>
              <w:t>(</w:t>
            </w:r>
            <w:r>
              <w:fldChar w:fldCharType="begin"/>
            </w:r>
            <w:r>
              <w:instrText xml:space="preserve"> SEQ Equation \* ARABIC </w:instrText>
            </w:r>
            <w:r>
              <w:fldChar w:fldCharType="separate"/>
            </w:r>
            <w:r w:rsidR="003D153B">
              <w:rPr>
                <w:noProof/>
              </w:rPr>
              <w:t>2</w:t>
            </w:r>
            <w:r>
              <w:fldChar w:fldCharType="end"/>
            </w:r>
            <w:r w:rsidRPr="00F34F89">
              <w:t>)</w:t>
            </w:r>
            <w:bookmarkEnd w:id="4"/>
          </w:p>
        </w:tc>
      </w:tr>
    </w:tbl>
    <w:p w14:paraId="3609B599" w14:textId="77777777" w:rsidR="006B4922" w:rsidRDefault="006B4922" w:rsidP="006B4922">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6B4922" w14:paraId="3BFBDB8E" w14:textId="77777777" w:rsidTr="00074E81">
        <w:trPr>
          <w:trHeight w:val="580"/>
          <w:jc w:val="center"/>
        </w:trPr>
        <w:tc>
          <w:tcPr>
            <w:tcW w:w="256" w:type="pct"/>
            <w:vAlign w:val="center"/>
          </w:tcPr>
          <w:p w14:paraId="2D887EC2" w14:textId="77777777" w:rsidR="006B4922" w:rsidRPr="00F34F89" w:rsidRDefault="006B4922" w:rsidP="00074E81">
            <w:pPr>
              <w:pStyle w:val="xmsonormal"/>
            </w:pPr>
          </w:p>
        </w:tc>
        <w:tc>
          <w:tcPr>
            <w:tcW w:w="4463" w:type="pct"/>
            <w:vAlign w:val="center"/>
            <w:hideMark/>
          </w:tcPr>
          <w:p w14:paraId="68739996" w14:textId="77777777" w:rsidR="006B4922" w:rsidRDefault="006B4922" w:rsidP="00074E81">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35D809C7" w14:textId="6F3D7779" w:rsidR="006B4922" w:rsidRPr="00F34F89" w:rsidRDefault="006B4922" w:rsidP="00074E81">
            <w:pPr>
              <w:pStyle w:val="xmsonormal"/>
            </w:pPr>
            <w:r w:rsidRPr="00F34F89">
              <w:t>(</w:t>
            </w:r>
            <w:r>
              <w:fldChar w:fldCharType="begin"/>
            </w:r>
            <w:r>
              <w:instrText xml:space="preserve"> SEQ Equation \* ARABIC </w:instrText>
            </w:r>
            <w:r>
              <w:fldChar w:fldCharType="separate"/>
            </w:r>
            <w:r w:rsidR="003D153B">
              <w:rPr>
                <w:noProof/>
              </w:rPr>
              <w:t>3</w:t>
            </w:r>
            <w:r>
              <w:fldChar w:fldCharType="end"/>
            </w:r>
            <w:r w:rsidRPr="00F34F89">
              <w:t>)</w:t>
            </w:r>
          </w:p>
        </w:tc>
      </w:tr>
    </w:tbl>
    <w:p w14:paraId="48229C45" w14:textId="553B4D23" w:rsidR="006B4922" w:rsidRDefault="006B4922" w:rsidP="006B4922">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3D153B" w:rsidRPr="00F34F89">
        <w:t>(</w:t>
      </w:r>
      <w:r w:rsidR="003D153B">
        <w:t>1</w:t>
      </w:r>
      <w:r>
        <w:fldChar w:fldCharType="end"/>
      </w:r>
      <w:r>
        <w:t>) and substitute π</w:t>
      </w:r>
      <w:r>
        <w:rPr>
          <w:vertAlign w:val="superscript"/>
        </w:rPr>
        <w:t>p</w:t>
      </w:r>
      <w:r>
        <w:t xml:space="preserve"> with expected waiting time </w:t>
      </w:r>
      <w:proofErr w:type="spellStart"/>
      <w:proofErr w:type="gramStart"/>
      <w:r>
        <w:t>w</w:t>
      </w:r>
      <w:r>
        <w:rPr>
          <w:vertAlign w:val="superscript"/>
        </w:rPr>
        <w:t>p</w:t>
      </w:r>
      <w:proofErr w:type="spellEnd"/>
      <w:proofErr w:type="gramEnd"/>
      <w:r>
        <w:t xml:space="preserve"> plus user’s arrival time at the stop τ:</w:t>
      </w:r>
    </w:p>
    <w:tbl>
      <w:tblPr>
        <w:tblW w:w="4950" w:type="pct"/>
        <w:jc w:val="center"/>
        <w:tblLook w:val="04A0" w:firstRow="1" w:lastRow="0" w:firstColumn="1" w:lastColumn="0" w:noHBand="0" w:noVBand="1"/>
      </w:tblPr>
      <w:tblGrid>
        <w:gridCol w:w="474"/>
        <w:gridCol w:w="8273"/>
        <w:gridCol w:w="519"/>
      </w:tblGrid>
      <w:tr w:rsidR="006B4922" w14:paraId="7EBFE47F" w14:textId="77777777" w:rsidTr="00074E81">
        <w:trPr>
          <w:trHeight w:val="580"/>
          <w:jc w:val="center"/>
        </w:trPr>
        <w:tc>
          <w:tcPr>
            <w:tcW w:w="256" w:type="pct"/>
            <w:vAlign w:val="center"/>
          </w:tcPr>
          <w:p w14:paraId="72D1DA0E" w14:textId="77777777" w:rsidR="006B4922" w:rsidRPr="00F34F89" w:rsidRDefault="006B4922" w:rsidP="00074E81">
            <w:pPr>
              <w:pStyle w:val="xmsonormal"/>
            </w:pPr>
          </w:p>
        </w:tc>
        <w:tc>
          <w:tcPr>
            <w:tcW w:w="4463" w:type="pct"/>
            <w:vAlign w:val="center"/>
            <w:hideMark/>
          </w:tcPr>
          <w:p w14:paraId="77A746DD" w14:textId="77777777" w:rsidR="006B4922" w:rsidRDefault="006B4922" w:rsidP="00074E81">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67568F2F" w14:textId="23E63DBC" w:rsidR="006B4922" w:rsidRPr="00F34F89" w:rsidRDefault="006B4922" w:rsidP="00074E81">
            <w:pPr>
              <w:pStyle w:val="xmsonormal"/>
            </w:pPr>
            <w:r w:rsidRPr="00F34F89">
              <w:t>(</w:t>
            </w:r>
            <w:r>
              <w:fldChar w:fldCharType="begin"/>
            </w:r>
            <w:r>
              <w:instrText xml:space="preserve"> SEQ Equation \* ARABIC </w:instrText>
            </w:r>
            <w:r>
              <w:fldChar w:fldCharType="separate"/>
            </w:r>
            <w:r w:rsidR="003D153B">
              <w:rPr>
                <w:noProof/>
              </w:rPr>
              <w:t>4</w:t>
            </w:r>
            <w:r>
              <w:fldChar w:fldCharType="end"/>
            </w:r>
            <w:r w:rsidRPr="00F34F89">
              <w:t>)</w:t>
            </w:r>
          </w:p>
        </w:tc>
      </w:tr>
    </w:tbl>
    <w:p w14:paraId="7DEFE049" w14:textId="064EF33A" w:rsidR="006B4922" w:rsidRDefault="006B4922" w:rsidP="006B4922">
      <w:pPr>
        <w:pStyle w:val="xmsonormal"/>
      </w:pPr>
      <w:r>
        <w:t>W</w:t>
      </w:r>
      <w:r w:rsidRPr="00575B4B">
        <w:t>e have</w:t>
      </w:r>
      <w:proofErr w:type="gramStart"/>
      <w:r w:rsidRPr="00575B4B">
        <w:t xml:space="preserve">: </w:t>
      </w:r>
      <w:proofErr w:type="gramEnd"/>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22861F28" w14:textId="77777777" w:rsidR="006B4922" w:rsidRDefault="006B4922">
      <w:pPr>
        <w:rPr>
          <w:rFonts w:ascii="Times New Roman" w:hAnsi="Times New Roman" w:cs="Times New Roman"/>
          <w:sz w:val="24"/>
          <w:szCs w:val="24"/>
        </w:rPr>
      </w:pPr>
    </w:p>
    <w:p w14:paraId="2648F041" w14:textId="2359E871" w:rsidR="00A16E86" w:rsidRDefault="00CB4C85" w:rsidP="00A16E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real-time GTFS update frequency for 20 transit systems in the United States.</w:t>
      </w:r>
    </w:p>
    <w:p w14:paraId="147C9CB6" w14:textId="220F1153" w:rsidR="00A16E86" w:rsidRDefault="00EA5EF8" w:rsidP="00A16E86">
      <w:pPr>
        <w:pStyle w:val="xmsonormal"/>
      </w:pPr>
      <w:r>
        <w:fldChar w:fldCharType="begin"/>
      </w:r>
      <w:r>
        <w:instrText xml:space="preserve"> REF _Ref42961485 \h </w:instrText>
      </w:r>
      <w:r>
        <w:fldChar w:fldCharType="separate"/>
      </w:r>
      <w:r>
        <w:t>Table 1</w:t>
      </w:r>
      <w:r>
        <w:fldChar w:fldCharType="end"/>
      </w:r>
      <w:r w:rsidR="00A16E86">
        <w:t xml:space="preserve"> show</w:t>
      </w:r>
      <w:r>
        <w:t>s</w:t>
      </w:r>
      <w:r w:rsidR="00A16E86">
        <w:t xml:space="preserve"> the update frequency of all publicly available transit systems in the US that provide GTFS real-time feed from OpenMobilityData.org </w:t>
      </w:r>
      <w:r w:rsidR="00A16E86">
        <w:fldChar w:fldCharType="begin" w:fldLock="1"/>
      </w:r>
      <w:r w:rsidR="00A16E86">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A16E86">
        <w:fldChar w:fldCharType="separate"/>
      </w:r>
      <w:r w:rsidR="00A16E86" w:rsidRPr="003C5161">
        <w:rPr>
          <w:noProof/>
        </w:rPr>
        <w:t>(OpenMobilityData 2020)</w:t>
      </w:r>
      <w:r w:rsidR="00A16E86">
        <w:fldChar w:fldCharType="end"/>
      </w:r>
      <w:r w:rsidR="00A16E86">
        <w:t xml:space="preserve">. </w:t>
      </w:r>
      <w:r w:rsidR="00A16E86">
        <w:rPr>
          <w:rFonts w:hint="eastAsia"/>
        </w:rPr>
        <w:t>We</w:t>
      </w:r>
      <w:r w:rsidR="00A16E86">
        <w:t xml:space="preserve"> used the GTFS real-time validator </w:t>
      </w:r>
      <w:r w:rsidR="00A16E86">
        <w:fldChar w:fldCharType="begin" w:fldLock="1"/>
      </w:r>
      <w:r w:rsidR="00A16E86">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A16E86">
        <w:fldChar w:fldCharType="separate"/>
      </w:r>
      <w:r w:rsidR="00A16E86" w:rsidRPr="0092117D">
        <w:rPr>
          <w:noProof/>
        </w:rPr>
        <w:t>(Center for Urban Transportation Research @ USF 2020)</w:t>
      </w:r>
      <w:r w:rsidR="00A16E86">
        <w:fldChar w:fldCharType="end"/>
      </w:r>
      <w:r w:rsidR="00A16E86">
        <w:t xml:space="preserve"> to measure the update frequency of each GTFS real-time feed</w:t>
      </w:r>
      <w:r w:rsidR="00A87D0F">
        <w:t xml:space="preserve"> as of May 2020</w:t>
      </w:r>
      <w:r w:rsidR="00A16E86">
        <w:t>.</w:t>
      </w:r>
    </w:p>
    <w:tbl>
      <w:tblPr>
        <w:tblStyle w:val="TableGrid"/>
        <w:tblW w:w="0" w:type="auto"/>
        <w:tblLook w:val="04A0" w:firstRow="1" w:lastRow="0" w:firstColumn="1" w:lastColumn="0" w:noHBand="0" w:noVBand="1"/>
      </w:tblPr>
      <w:tblGrid>
        <w:gridCol w:w="2336"/>
        <w:gridCol w:w="2338"/>
        <w:gridCol w:w="2338"/>
        <w:gridCol w:w="2338"/>
      </w:tblGrid>
      <w:tr w:rsidR="00CB4C85" w14:paraId="07747B22" w14:textId="77777777" w:rsidTr="007E2FE5">
        <w:tc>
          <w:tcPr>
            <w:tcW w:w="2336" w:type="dxa"/>
          </w:tcPr>
          <w:p w14:paraId="55D1551C" w14:textId="77777777" w:rsidR="00CB4C85" w:rsidRDefault="00CB4C85" w:rsidP="007E2FE5">
            <w:pPr>
              <w:pStyle w:val="xmsonormal"/>
            </w:pPr>
            <w:r>
              <w:t>Transit system</w:t>
            </w:r>
          </w:p>
        </w:tc>
        <w:tc>
          <w:tcPr>
            <w:tcW w:w="2338" w:type="dxa"/>
          </w:tcPr>
          <w:p w14:paraId="5ABAE97D" w14:textId="77777777" w:rsidR="00CB4C85" w:rsidRDefault="00CB4C85" w:rsidP="007E2FE5">
            <w:pPr>
              <w:pStyle w:val="xmsonormal"/>
            </w:pPr>
            <w:r>
              <w:t>Update interval (secs)</w:t>
            </w:r>
          </w:p>
        </w:tc>
        <w:tc>
          <w:tcPr>
            <w:tcW w:w="2338" w:type="dxa"/>
          </w:tcPr>
          <w:p w14:paraId="4F9C43D7" w14:textId="77777777" w:rsidR="00CB4C85" w:rsidRDefault="00CB4C85" w:rsidP="007E2FE5">
            <w:pPr>
              <w:pStyle w:val="xmsonormal"/>
            </w:pPr>
            <w:r>
              <w:t>Transit system</w:t>
            </w:r>
          </w:p>
        </w:tc>
        <w:tc>
          <w:tcPr>
            <w:tcW w:w="2338" w:type="dxa"/>
          </w:tcPr>
          <w:p w14:paraId="38E36A5E" w14:textId="77777777" w:rsidR="00CB4C85" w:rsidRDefault="00CB4C85" w:rsidP="007E2FE5">
            <w:pPr>
              <w:pStyle w:val="xmsonormal"/>
            </w:pPr>
            <w:r>
              <w:t>Update interval (secs)</w:t>
            </w:r>
          </w:p>
        </w:tc>
      </w:tr>
      <w:tr w:rsidR="00CB4C85" w14:paraId="7F912ACF" w14:textId="77777777" w:rsidTr="007E2FE5">
        <w:tc>
          <w:tcPr>
            <w:tcW w:w="2336" w:type="dxa"/>
          </w:tcPr>
          <w:p w14:paraId="1AA478CF" w14:textId="77777777" w:rsidR="00CB4C85" w:rsidRDefault="00CB4C85" w:rsidP="007E2FE5">
            <w:pPr>
              <w:pStyle w:val="xmsonormal"/>
            </w:pPr>
            <w:r>
              <w:t>MBTA</w:t>
            </w:r>
          </w:p>
        </w:tc>
        <w:tc>
          <w:tcPr>
            <w:tcW w:w="2338" w:type="dxa"/>
          </w:tcPr>
          <w:p w14:paraId="32BB4C2E" w14:textId="77777777" w:rsidR="00CB4C85" w:rsidRDefault="00CB4C85" w:rsidP="007E2FE5">
            <w:pPr>
              <w:pStyle w:val="xmsonormal"/>
            </w:pPr>
            <w:r>
              <w:t>~5</w:t>
            </w:r>
          </w:p>
        </w:tc>
        <w:tc>
          <w:tcPr>
            <w:tcW w:w="2338" w:type="dxa"/>
          </w:tcPr>
          <w:p w14:paraId="56665647" w14:textId="77777777" w:rsidR="00CB4C85" w:rsidRPr="00F47AF7" w:rsidRDefault="00CB4C85" w:rsidP="007E2FE5">
            <w:pPr>
              <w:pStyle w:val="xmsonormal"/>
            </w:pPr>
            <w:r>
              <w:t xml:space="preserve">Go Metro, </w:t>
            </w:r>
            <w:r w:rsidRPr="002D4586">
              <w:t>Cincinnati</w:t>
            </w:r>
          </w:p>
        </w:tc>
        <w:tc>
          <w:tcPr>
            <w:tcW w:w="2338" w:type="dxa"/>
          </w:tcPr>
          <w:p w14:paraId="2F08CC44" w14:textId="77777777" w:rsidR="00CB4C85" w:rsidRDefault="00CB4C85" w:rsidP="007E2FE5">
            <w:pPr>
              <w:pStyle w:val="xmsonormal"/>
            </w:pPr>
            <w:r>
              <w:t>~30</w:t>
            </w:r>
          </w:p>
        </w:tc>
      </w:tr>
      <w:tr w:rsidR="00CB4C85" w14:paraId="1CDC5774" w14:textId="77777777" w:rsidTr="007E2FE5">
        <w:tc>
          <w:tcPr>
            <w:tcW w:w="2336" w:type="dxa"/>
          </w:tcPr>
          <w:p w14:paraId="7F244CCB" w14:textId="77777777" w:rsidR="00CB4C85" w:rsidRDefault="00CB4C85" w:rsidP="007E2FE5">
            <w:pPr>
              <w:pStyle w:val="xmsonormal"/>
            </w:pPr>
            <w:r>
              <w:t>Community transit</w:t>
            </w:r>
          </w:p>
        </w:tc>
        <w:tc>
          <w:tcPr>
            <w:tcW w:w="2338" w:type="dxa"/>
          </w:tcPr>
          <w:p w14:paraId="2EA302DB" w14:textId="77777777" w:rsidR="00CB4C85" w:rsidRDefault="00CB4C85" w:rsidP="007E2FE5">
            <w:pPr>
              <w:pStyle w:val="xmsonormal"/>
            </w:pPr>
            <w:r>
              <w:t>~10</w:t>
            </w:r>
          </w:p>
        </w:tc>
        <w:tc>
          <w:tcPr>
            <w:tcW w:w="2338" w:type="dxa"/>
          </w:tcPr>
          <w:p w14:paraId="3EB14FD2" w14:textId="77777777" w:rsidR="00CB4C85" w:rsidRDefault="00CB4C85" w:rsidP="007E2FE5">
            <w:pPr>
              <w:pStyle w:val="xmsonormal"/>
            </w:pPr>
            <w:r>
              <w:t>DCTA, Denton, T</w:t>
            </w:r>
            <w:r w:rsidRPr="002D4586">
              <w:t>exas</w:t>
            </w:r>
          </w:p>
        </w:tc>
        <w:tc>
          <w:tcPr>
            <w:tcW w:w="2338" w:type="dxa"/>
          </w:tcPr>
          <w:p w14:paraId="334FF0F9"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4256EEB" w14:textId="77777777" w:rsidTr="007E2FE5">
        <w:tc>
          <w:tcPr>
            <w:tcW w:w="2336" w:type="dxa"/>
          </w:tcPr>
          <w:p w14:paraId="4C13AC32" w14:textId="77777777" w:rsidR="00CB4C85" w:rsidRDefault="00CB4C85" w:rsidP="007E2FE5">
            <w:pPr>
              <w:pStyle w:val="xmsonormal"/>
            </w:pPr>
            <w:r w:rsidRPr="002D4586">
              <w:t>CATA</w:t>
            </w:r>
            <w:r>
              <w:t>,</w:t>
            </w:r>
            <w:r w:rsidRPr="002D4586">
              <w:t xml:space="preserve"> </w:t>
            </w:r>
            <w:r>
              <w:t>L</w:t>
            </w:r>
            <w:r w:rsidRPr="002D4586">
              <w:t>ansing</w:t>
            </w:r>
            <w:r>
              <w:t>, MI</w:t>
            </w:r>
          </w:p>
        </w:tc>
        <w:tc>
          <w:tcPr>
            <w:tcW w:w="2338" w:type="dxa"/>
          </w:tcPr>
          <w:p w14:paraId="29C1D6B4" w14:textId="77777777" w:rsidR="00CB4C85" w:rsidRDefault="00CB4C85" w:rsidP="007E2FE5">
            <w:pPr>
              <w:pStyle w:val="xmsonormal"/>
            </w:pPr>
            <w:r>
              <w:t>10 – 20</w:t>
            </w:r>
          </w:p>
        </w:tc>
        <w:tc>
          <w:tcPr>
            <w:tcW w:w="2338" w:type="dxa"/>
          </w:tcPr>
          <w:p w14:paraId="0C567762" w14:textId="77777777" w:rsidR="00CB4C85" w:rsidRDefault="00CB4C85" w:rsidP="007E2FE5">
            <w:pPr>
              <w:pStyle w:val="xmsonormal"/>
            </w:pPr>
            <w:r w:rsidRPr="002D4586">
              <w:t>VIA</w:t>
            </w:r>
            <w:r>
              <w:t>,</w:t>
            </w:r>
            <w:r w:rsidRPr="002D4586">
              <w:t xml:space="preserve"> San Antonio</w:t>
            </w:r>
          </w:p>
        </w:tc>
        <w:tc>
          <w:tcPr>
            <w:tcW w:w="2338" w:type="dxa"/>
          </w:tcPr>
          <w:p w14:paraId="6C2EA2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7C3B41C6" w14:textId="77777777" w:rsidTr="007E2FE5">
        <w:tc>
          <w:tcPr>
            <w:tcW w:w="2336" w:type="dxa"/>
          </w:tcPr>
          <w:p w14:paraId="3B1D13CC" w14:textId="77777777" w:rsidR="00CB4C85" w:rsidRDefault="00CB4C85" w:rsidP="007E2FE5">
            <w:pPr>
              <w:pStyle w:val="xmsonormal"/>
            </w:pPr>
            <w:r>
              <w:t>MST, Monterey, CA</w:t>
            </w:r>
          </w:p>
        </w:tc>
        <w:tc>
          <w:tcPr>
            <w:tcW w:w="2338" w:type="dxa"/>
          </w:tcPr>
          <w:p w14:paraId="658D5E8F" w14:textId="77777777" w:rsidR="00CB4C85" w:rsidRDefault="00CB4C85" w:rsidP="007E2FE5">
            <w:pPr>
              <w:pStyle w:val="xmsonormal"/>
            </w:pPr>
            <w:r>
              <w:t>10 – 20</w:t>
            </w:r>
          </w:p>
        </w:tc>
        <w:tc>
          <w:tcPr>
            <w:tcW w:w="2338" w:type="dxa"/>
          </w:tcPr>
          <w:p w14:paraId="7B7191E6" w14:textId="77777777" w:rsidR="00CB4C85" w:rsidRDefault="00CB4C85" w:rsidP="007E2FE5">
            <w:pPr>
              <w:pStyle w:val="xmsonormal"/>
            </w:pPr>
            <w:r>
              <w:t>HART, Tampa, FL</w:t>
            </w:r>
          </w:p>
        </w:tc>
        <w:tc>
          <w:tcPr>
            <w:tcW w:w="2338" w:type="dxa"/>
          </w:tcPr>
          <w:p w14:paraId="4EF731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43BBA52" w14:textId="77777777" w:rsidTr="007E2FE5">
        <w:tc>
          <w:tcPr>
            <w:tcW w:w="2336" w:type="dxa"/>
          </w:tcPr>
          <w:p w14:paraId="08573248" w14:textId="77777777" w:rsidR="00CB4C85" w:rsidRDefault="00CB4C85" w:rsidP="007E2FE5">
            <w:pPr>
              <w:pStyle w:val="xmsonormal"/>
            </w:pPr>
            <w:r>
              <w:t>RTC, Southern Nevada</w:t>
            </w:r>
          </w:p>
        </w:tc>
        <w:tc>
          <w:tcPr>
            <w:tcW w:w="2338" w:type="dxa"/>
          </w:tcPr>
          <w:p w14:paraId="1430B69F" w14:textId="77777777" w:rsidR="00CB4C85" w:rsidRDefault="00CB4C85" w:rsidP="007E2FE5">
            <w:pPr>
              <w:pStyle w:val="xmsonormal"/>
            </w:pPr>
            <w:r>
              <w:t xml:space="preserve">10 – 20 </w:t>
            </w:r>
          </w:p>
        </w:tc>
        <w:tc>
          <w:tcPr>
            <w:tcW w:w="2338" w:type="dxa"/>
          </w:tcPr>
          <w:p w14:paraId="2BDAA9A9" w14:textId="77777777" w:rsidR="00CB4C85" w:rsidRDefault="00CB4C85" w:rsidP="007E2FE5">
            <w:pPr>
              <w:pStyle w:val="xmsonormal"/>
            </w:pPr>
            <w:r>
              <w:t xml:space="preserve">LTD, </w:t>
            </w:r>
            <w:hyperlink r:id="rId10" w:history="1">
              <w:r w:rsidRPr="00417AC3">
                <w:t>Eugene,</w:t>
              </w:r>
            </w:hyperlink>
            <w:r w:rsidRPr="00417AC3">
              <w:t xml:space="preserve"> OR</w:t>
            </w:r>
          </w:p>
        </w:tc>
        <w:tc>
          <w:tcPr>
            <w:tcW w:w="2338" w:type="dxa"/>
          </w:tcPr>
          <w:p w14:paraId="7EAB7F3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BFD48BF" w14:textId="77777777" w:rsidTr="007E2FE5">
        <w:tc>
          <w:tcPr>
            <w:tcW w:w="2336" w:type="dxa"/>
          </w:tcPr>
          <w:p w14:paraId="526799C1" w14:textId="77777777" w:rsidR="00CB4C85" w:rsidRDefault="00CB4C85" w:rsidP="007E2FE5">
            <w:pPr>
              <w:pStyle w:val="xmsonormal"/>
            </w:pPr>
            <w:proofErr w:type="spellStart"/>
            <w:r>
              <w:t>Votran</w:t>
            </w:r>
            <w:proofErr w:type="spellEnd"/>
            <w:r>
              <w:t>, Daytona Beach, FL</w:t>
            </w:r>
          </w:p>
        </w:tc>
        <w:tc>
          <w:tcPr>
            <w:tcW w:w="2338" w:type="dxa"/>
          </w:tcPr>
          <w:p w14:paraId="6B826344" w14:textId="77777777" w:rsidR="00CB4C85" w:rsidRDefault="00CB4C85" w:rsidP="007E2FE5">
            <w:pPr>
              <w:pStyle w:val="xmsonormal"/>
            </w:pPr>
            <w:r>
              <w:t>10 – 20</w:t>
            </w:r>
          </w:p>
        </w:tc>
        <w:tc>
          <w:tcPr>
            <w:tcW w:w="2338" w:type="dxa"/>
          </w:tcPr>
          <w:p w14:paraId="042725F6" w14:textId="77777777" w:rsidR="00CB4C85" w:rsidRDefault="00CB4C85" w:rsidP="007E2FE5">
            <w:pPr>
              <w:pStyle w:val="xmsonormal"/>
            </w:pPr>
            <w:r>
              <w:t>Metro Transit, Madison, WI</w:t>
            </w:r>
          </w:p>
        </w:tc>
        <w:tc>
          <w:tcPr>
            <w:tcW w:w="2338" w:type="dxa"/>
          </w:tcPr>
          <w:p w14:paraId="6CE8046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3DF43B97" w14:textId="77777777" w:rsidTr="007E2FE5">
        <w:tc>
          <w:tcPr>
            <w:tcW w:w="2336" w:type="dxa"/>
          </w:tcPr>
          <w:p w14:paraId="5EDC87C0" w14:textId="77777777" w:rsidR="00CB4C85" w:rsidRDefault="00CB4C85" w:rsidP="007E2FE5">
            <w:pPr>
              <w:pStyle w:val="xmsonormal"/>
            </w:pPr>
            <w:r>
              <w:t>ART, Arlington, VA</w:t>
            </w:r>
          </w:p>
        </w:tc>
        <w:tc>
          <w:tcPr>
            <w:tcW w:w="2338" w:type="dxa"/>
          </w:tcPr>
          <w:p w14:paraId="4D50ABB6" w14:textId="77777777" w:rsidR="00CB4C85" w:rsidRDefault="00CB4C85" w:rsidP="007E2FE5">
            <w:pPr>
              <w:pStyle w:val="xmsonormal"/>
            </w:pPr>
            <w:r>
              <w:t xml:space="preserve">20 – 30 </w:t>
            </w:r>
          </w:p>
        </w:tc>
        <w:tc>
          <w:tcPr>
            <w:tcW w:w="2338" w:type="dxa"/>
          </w:tcPr>
          <w:p w14:paraId="2AD85297" w14:textId="77777777" w:rsidR="00CB4C85" w:rsidRDefault="00CB4C85" w:rsidP="007E2FE5">
            <w:pPr>
              <w:pStyle w:val="xmsonormal"/>
            </w:pPr>
            <w:r>
              <w:t>MTA Maryland</w:t>
            </w:r>
          </w:p>
        </w:tc>
        <w:tc>
          <w:tcPr>
            <w:tcW w:w="2338" w:type="dxa"/>
          </w:tcPr>
          <w:p w14:paraId="47E52CCB"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22A5EC6F" w14:textId="77777777" w:rsidTr="007E2FE5">
        <w:tc>
          <w:tcPr>
            <w:tcW w:w="2336" w:type="dxa"/>
          </w:tcPr>
          <w:p w14:paraId="5D9EF382" w14:textId="77777777" w:rsidR="00CB4C85" w:rsidRDefault="00CB4C85" w:rsidP="007E2FE5">
            <w:pPr>
              <w:pStyle w:val="xmsonormal"/>
            </w:pPr>
            <w:r w:rsidRPr="00F47AF7">
              <w:t>Big Blue Bus</w:t>
            </w:r>
          </w:p>
        </w:tc>
        <w:tc>
          <w:tcPr>
            <w:tcW w:w="2338" w:type="dxa"/>
          </w:tcPr>
          <w:p w14:paraId="35F0B265" w14:textId="77777777" w:rsidR="00CB4C85" w:rsidRDefault="00CB4C85" w:rsidP="007E2FE5">
            <w:pPr>
              <w:pStyle w:val="xmsonormal"/>
            </w:pPr>
            <w:r>
              <w:t>20 – 30</w:t>
            </w:r>
          </w:p>
        </w:tc>
        <w:tc>
          <w:tcPr>
            <w:tcW w:w="2338" w:type="dxa"/>
          </w:tcPr>
          <w:p w14:paraId="6DF8A34E" w14:textId="77777777" w:rsidR="00CB4C85" w:rsidRDefault="00CB4C85" w:rsidP="007E2FE5">
            <w:pPr>
              <w:pStyle w:val="xmsonormal"/>
            </w:pPr>
            <w:r>
              <w:t>RTA, riverside, CA</w:t>
            </w:r>
          </w:p>
        </w:tc>
        <w:tc>
          <w:tcPr>
            <w:tcW w:w="2338" w:type="dxa"/>
          </w:tcPr>
          <w:p w14:paraId="769DE6A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A1EDD25" w14:textId="77777777" w:rsidTr="007E2FE5">
        <w:tc>
          <w:tcPr>
            <w:tcW w:w="2336" w:type="dxa"/>
          </w:tcPr>
          <w:p w14:paraId="526C237B" w14:textId="77777777" w:rsidR="00CB4C85" w:rsidRPr="00F47AF7" w:rsidRDefault="00CB4C85" w:rsidP="007E2FE5">
            <w:pPr>
              <w:pStyle w:val="xmsonormal"/>
            </w:pPr>
            <w:r w:rsidRPr="002D4586">
              <w:t>Calgary Transit</w:t>
            </w:r>
          </w:p>
        </w:tc>
        <w:tc>
          <w:tcPr>
            <w:tcW w:w="2338" w:type="dxa"/>
          </w:tcPr>
          <w:p w14:paraId="199A18A0" w14:textId="77777777" w:rsidR="00CB4C85" w:rsidRDefault="00CB4C85" w:rsidP="007E2FE5">
            <w:pPr>
              <w:pStyle w:val="xmsonormal"/>
            </w:pPr>
            <w:r>
              <w:t>~30</w:t>
            </w:r>
          </w:p>
        </w:tc>
        <w:tc>
          <w:tcPr>
            <w:tcW w:w="2338" w:type="dxa"/>
          </w:tcPr>
          <w:p w14:paraId="47AF7E07" w14:textId="77777777" w:rsidR="00CB4C85" w:rsidRPr="00EC6845" w:rsidRDefault="00CB4C85" w:rsidP="007E2FE5">
            <w:pPr>
              <w:pStyle w:val="xmsonormal"/>
            </w:pPr>
            <w:r w:rsidRPr="00EC6845">
              <w:t>Capital metro</w:t>
            </w:r>
          </w:p>
        </w:tc>
        <w:tc>
          <w:tcPr>
            <w:tcW w:w="2338" w:type="dxa"/>
          </w:tcPr>
          <w:p w14:paraId="3282AC75" w14:textId="77777777" w:rsidR="00CB4C85" w:rsidRPr="00EC6845" w:rsidRDefault="00CB4C85" w:rsidP="007E2FE5">
            <w:pPr>
              <w:pStyle w:val="xmsonormal"/>
            </w:pPr>
            <w:r>
              <w:t>~60</w:t>
            </w:r>
          </w:p>
        </w:tc>
      </w:tr>
      <w:tr w:rsidR="00CB4C85" w14:paraId="56EAA7DC" w14:textId="77777777" w:rsidTr="007E2FE5">
        <w:tc>
          <w:tcPr>
            <w:tcW w:w="2336" w:type="dxa"/>
          </w:tcPr>
          <w:p w14:paraId="6D16A9B5" w14:textId="77777777" w:rsidR="00CB4C85" w:rsidRPr="00F47AF7" w:rsidRDefault="00CB4C85" w:rsidP="007E2FE5">
            <w:pPr>
              <w:pStyle w:val="xmsonormal"/>
            </w:pPr>
            <w:r w:rsidRPr="002D4586">
              <w:t>BART</w:t>
            </w:r>
          </w:p>
        </w:tc>
        <w:tc>
          <w:tcPr>
            <w:tcW w:w="2338" w:type="dxa"/>
          </w:tcPr>
          <w:p w14:paraId="197979B8" w14:textId="77777777" w:rsidR="00CB4C85" w:rsidRDefault="00CB4C85" w:rsidP="007E2FE5">
            <w:pPr>
              <w:pStyle w:val="xmsonormal"/>
            </w:pPr>
            <w:r>
              <w:t>~30</w:t>
            </w:r>
          </w:p>
        </w:tc>
        <w:tc>
          <w:tcPr>
            <w:tcW w:w="2338" w:type="dxa"/>
          </w:tcPr>
          <w:p w14:paraId="643F5026" w14:textId="77777777" w:rsidR="00CB4C85" w:rsidRPr="00EC6845" w:rsidRDefault="00CB4C85" w:rsidP="007E2FE5">
            <w:pPr>
              <w:pStyle w:val="xmsonormal"/>
            </w:pPr>
            <w:r>
              <w:t>CT Transit, Hartford</w:t>
            </w:r>
          </w:p>
        </w:tc>
        <w:tc>
          <w:tcPr>
            <w:tcW w:w="2338" w:type="dxa"/>
          </w:tcPr>
          <w:p w14:paraId="6BF2A682" w14:textId="77777777" w:rsidR="00CB4C85" w:rsidRPr="00EC6845" w:rsidRDefault="00CB4C85" w:rsidP="007E2FE5">
            <w:pPr>
              <w:pStyle w:val="xmsonormal"/>
            </w:pPr>
            <w:r>
              <w:t>&gt;60</w:t>
            </w:r>
          </w:p>
        </w:tc>
      </w:tr>
    </w:tbl>
    <w:p w14:paraId="038FE1F8" w14:textId="1621EFB3" w:rsidR="00CB4C85" w:rsidRDefault="00A16E86" w:rsidP="00A16E86">
      <w:pPr>
        <w:pStyle w:val="xmsonormal"/>
        <w:jc w:val="center"/>
      </w:pPr>
      <w:bookmarkStart w:id="5" w:name="_Ref42961485"/>
      <w:r>
        <w:t xml:space="preserve">Table </w:t>
      </w:r>
      <w:r>
        <w:fldChar w:fldCharType="begin"/>
      </w:r>
      <w:r>
        <w:instrText xml:space="preserve"> SEQ Table \* ARABIC </w:instrText>
      </w:r>
      <w:r>
        <w:fldChar w:fldCharType="separate"/>
      </w:r>
      <w:r>
        <w:t>1</w:t>
      </w:r>
      <w:r>
        <w:fldChar w:fldCharType="end"/>
      </w:r>
      <w:bookmarkEnd w:id="5"/>
      <w:r>
        <w:t xml:space="preserve">: GTFS real-time update frequency for 20 transit </w:t>
      </w:r>
      <w:r w:rsidR="00E00D02">
        <w:t>system</w:t>
      </w:r>
      <w:r w:rsidR="0031430F">
        <w:t>s</w:t>
      </w:r>
      <w:r>
        <w:t xml:space="preserve"> in the United States.</w:t>
      </w:r>
    </w:p>
    <w:p w14:paraId="2EF56D5C" w14:textId="18713944" w:rsidR="0064699A" w:rsidRDefault="0064699A" w:rsidP="0064699A">
      <w:pPr>
        <w:pStyle w:val="xmsonormal"/>
      </w:pPr>
    </w:p>
    <w:p w14:paraId="325E1DC9" w14:textId="079A52C6" w:rsidR="0064699A" w:rsidRDefault="0064699A" w:rsidP="0064699A">
      <w:pPr>
        <w:pStyle w:val="xmsonormal"/>
        <w:numPr>
          <w:ilvl w:val="0"/>
          <w:numId w:val="1"/>
        </w:numPr>
      </w:pPr>
      <w:r>
        <w:lastRenderedPageBreak/>
        <w:t>Representativeness of the route No.2</w:t>
      </w:r>
    </w:p>
    <w:p w14:paraId="5D0AAD5B" w14:textId="27861FB9" w:rsidR="00207FB7" w:rsidRPr="00013F9D" w:rsidRDefault="00207FB7" w:rsidP="00207FB7">
      <w:pPr>
        <w:pStyle w:val="xmsonormal"/>
      </w:pPr>
      <w:r>
        <w:t>W</w:t>
      </w:r>
      <w:r w:rsidRPr="00013F9D">
        <w:t>e select 6 representative major routes: COTA route 1, 2, 5, 7, 8, and 10. All of these routes have different directions</w:t>
      </w:r>
      <w:r>
        <w:t>,</w:t>
      </w:r>
      <w:r w:rsidRPr="00013F9D">
        <w:t xml:space="preserve"> different and wide spatial</w:t>
      </w:r>
      <w:r>
        <w:t xml:space="preserve"> </w:t>
      </w:r>
      <w:r w:rsidRPr="00013F9D">
        <w:t>and temporal coverage</w:t>
      </w:r>
      <w:r>
        <w:t>, and large ridership share</w:t>
      </w:r>
      <w:r w:rsidRPr="00013F9D">
        <w:t xml:space="preserve"> in the City of Columbus. </w:t>
      </w:r>
      <w:r>
        <w:t>W</w:t>
      </w:r>
      <w:r w:rsidRPr="00013F9D">
        <w:t>e select the time period from a typical week from 7/15/2018 – 7/21/2018, when there was no major event like football games and extreme weather.</w:t>
      </w:r>
    </w:p>
    <w:p w14:paraId="7DA96E65" w14:textId="6C2580D4" w:rsidR="00207FB7" w:rsidRPr="00013F9D" w:rsidRDefault="00207FB7" w:rsidP="00207FB7">
      <w:pPr>
        <w:pStyle w:val="xmsonormal"/>
        <w:ind w:firstLine="720"/>
      </w:pPr>
      <w:r w:rsidRPr="00013F9D">
        <w:t xml:space="preserve">We reproduce the optimization of prudent tactic for each route. </w:t>
      </w:r>
      <w:r w:rsidR="00905F74">
        <w:fldChar w:fldCharType="begin"/>
      </w:r>
      <w:r w:rsidR="00905F74">
        <w:instrText xml:space="preserve"> REF _Ref43042953 \h </w:instrText>
      </w:r>
      <w:r w:rsidR="00905F74">
        <w:fldChar w:fldCharType="separate"/>
      </w:r>
      <w:r w:rsidR="00905F74" w:rsidRPr="00575B4B">
        <w:t xml:space="preserve">Figure </w:t>
      </w:r>
      <w:r w:rsidR="00905F74">
        <w:rPr>
          <w:noProof/>
        </w:rPr>
        <w:t>3</w:t>
      </w:r>
      <w:r w:rsidR="00905F74">
        <w:fldChar w:fldCharType="end"/>
      </w:r>
      <w:r w:rsidR="00905F74">
        <w:t xml:space="preserve"> and </w:t>
      </w:r>
      <w:r w:rsidR="00905F74">
        <w:fldChar w:fldCharType="begin"/>
      </w:r>
      <w:r w:rsidR="00905F74">
        <w:instrText xml:space="preserve"> REF _Ref43042954 \h </w:instrText>
      </w:r>
      <w:r w:rsidR="00905F74">
        <w:fldChar w:fldCharType="separate"/>
      </w:r>
      <w:r w:rsidR="00905F74" w:rsidRPr="00575B4B">
        <w:t xml:space="preserve">Figure </w:t>
      </w:r>
      <w:r w:rsidR="00905F74">
        <w:rPr>
          <w:noProof/>
        </w:rPr>
        <w:t>4</w:t>
      </w:r>
      <w:r w:rsidR="00905F74">
        <w:fldChar w:fldCharType="end"/>
      </w:r>
      <w:r w:rsidRPr="00013F9D">
        <w:t xml:space="preserve"> show the six routes’ prudent tactic </w:t>
      </w:r>
      <w:proofErr w:type="spellStart"/>
      <w:r w:rsidRPr="00013F9D">
        <w:t>optimal’s</w:t>
      </w:r>
      <w:proofErr w:type="spellEnd"/>
      <w:r w:rsidRPr="00013F9D">
        <w:t xml:space="preserve"> waiting time. We can see the spatial distribution of the waiting time is highly similar for different routes: the standard service sections (blue part in the service maps to the right) have higher waiting time while the sections with frequent services (red part in the service maps) have lower waiting time. All the maps have same increasing pattern as the walking time (radius of the concentric circles) increases, as we extensively discussed this in the section of walking time impact. This similarity is not limited to the distribution, but also the specific values of the waiting time. Note the maps have same color schemes.</w:t>
      </w:r>
    </w:p>
    <w:p w14:paraId="5DF6B856" w14:textId="77777777" w:rsidR="00207FB7" w:rsidRDefault="00207FB7" w:rsidP="0064699A">
      <w:pPr>
        <w:pStyle w:val="xmsonormal"/>
      </w:pPr>
    </w:p>
    <w:p w14:paraId="77CD6418" w14:textId="17D1A366" w:rsidR="008D3E98" w:rsidRDefault="008D3E98" w:rsidP="008D3E98">
      <w:pPr>
        <w:pStyle w:val="xmsonormal"/>
        <w:jc w:val="center"/>
      </w:pPr>
      <w:r>
        <w:rPr>
          <w:noProof/>
          <w:color w:val="7030A0"/>
        </w:rPr>
        <w:lastRenderedPageBreak/>
        <w:drawing>
          <wp:inline distT="0" distB="0" distL="0" distR="0" wp14:anchorId="44FAB795" wp14:editId="215D6AA9">
            <wp:extent cx="5939790" cy="6276340"/>
            <wp:effectExtent l="0" t="0" r="3810" b="0"/>
            <wp:docPr id="4" name="Picture 4" descr="different_rout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t_routes_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6276340"/>
                    </a:xfrm>
                    <a:prstGeom prst="rect">
                      <a:avLst/>
                    </a:prstGeom>
                    <a:noFill/>
                    <a:ln>
                      <a:noFill/>
                    </a:ln>
                  </pic:spPr>
                </pic:pic>
              </a:graphicData>
            </a:graphic>
          </wp:inline>
        </w:drawing>
      </w:r>
    </w:p>
    <w:p w14:paraId="1D85E6EE" w14:textId="5A9A010A" w:rsidR="008D3E98" w:rsidRDefault="008D3E98" w:rsidP="008D3E98">
      <w:pPr>
        <w:pStyle w:val="IndentTimesNewRoman"/>
        <w:ind w:firstLine="0"/>
        <w:jc w:val="center"/>
      </w:pPr>
      <w:bookmarkStart w:id="6" w:name="_Ref43042953"/>
      <w:r w:rsidRPr="00575B4B">
        <w:t xml:space="preserve">Figure </w:t>
      </w:r>
      <w:r>
        <w:fldChar w:fldCharType="begin"/>
      </w:r>
      <w:r>
        <w:instrText xml:space="preserve"> SEQ Figure \* ARABIC </w:instrText>
      </w:r>
      <w:r>
        <w:fldChar w:fldCharType="separate"/>
      </w:r>
      <w:r>
        <w:rPr>
          <w:noProof/>
        </w:rPr>
        <w:t>3</w:t>
      </w:r>
      <w:r>
        <w:rPr>
          <w:noProof/>
        </w:rPr>
        <w:fldChar w:fldCharType="end"/>
      </w:r>
      <w:bookmarkEnd w:id="6"/>
      <w:r w:rsidRPr="00575B4B">
        <w:rPr>
          <w:noProof/>
        </w:rPr>
        <w:t>:</w:t>
      </w:r>
      <w:r w:rsidRPr="00575B4B">
        <w:t xml:space="preserve"> </w:t>
      </w:r>
      <w:r w:rsidRPr="007B7B14">
        <w:t xml:space="preserve">Route 1, 2, and 5's PT </w:t>
      </w:r>
      <w:proofErr w:type="spellStart"/>
      <w:r w:rsidRPr="007B7B14">
        <w:t>optimal's</w:t>
      </w:r>
      <w:proofErr w:type="spellEnd"/>
      <w:r w:rsidRPr="007B7B14">
        <w:t xml:space="preserve"> waiting time and route map.</w:t>
      </w:r>
    </w:p>
    <w:p w14:paraId="34F8F5D4" w14:textId="77777777" w:rsidR="008D3E98" w:rsidRDefault="008D3E98" w:rsidP="008D3E98">
      <w:pPr>
        <w:pStyle w:val="xmsonormal"/>
        <w:rPr>
          <w:color w:val="7030A0"/>
        </w:rPr>
      </w:pPr>
    </w:p>
    <w:p w14:paraId="4DFB96CA" w14:textId="1F3FC1F2" w:rsidR="008D3E98" w:rsidRDefault="008D3E98" w:rsidP="008D3E98">
      <w:pPr>
        <w:pStyle w:val="xmsonormal"/>
        <w:keepNext/>
        <w:jc w:val="center"/>
      </w:pPr>
      <w:r>
        <w:rPr>
          <w:noProof/>
          <w:color w:val="7030A0"/>
        </w:rPr>
        <w:lastRenderedPageBreak/>
        <w:drawing>
          <wp:inline distT="0" distB="0" distL="0" distR="0" wp14:anchorId="6161963C" wp14:editId="62382712">
            <wp:extent cx="5939790" cy="6656705"/>
            <wp:effectExtent l="0" t="0" r="3810" b="0"/>
            <wp:docPr id="3" name="Picture 3" descr="different_rout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t_routes_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6656705"/>
                    </a:xfrm>
                    <a:prstGeom prst="rect">
                      <a:avLst/>
                    </a:prstGeom>
                    <a:noFill/>
                    <a:ln>
                      <a:noFill/>
                    </a:ln>
                  </pic:spPr>
                </pic:pic>
              </a:graphicData>
            </a:graphic>
          </wp:inline>
        </w:drawing>
      </w:r>
    </w:p>
    <w:p w14:paraId="47D495E1" w14:textId="265B387B" w:rsidR="008D3E98" w:rsidRPr="00C967E1" w:rsidRDefault="008D3E98" w:rsidP="008D3E98">
      <w:pPr>
        <w:pStyle w:val="xmsonormal"/>
        <w:jc w:val="center"/>
      </w:pPr>
      <w:bookmarkStart w:id="7" w:name="_Ref43042954"/>
      <w:r w:rsidRPr="00575B4B">
        <w:t xml:space="preserve">Figure </w:t>
      </w:r>
      <w:r>
        <w:fldChar w:fldCharType="begin"/>
      </w:r>
      <w:r>
        <w:instrText xml:space="preserve"> SEQ Figure \* ARABIC </w:instrText>
      </w:r>
      <w:r>
        <w:fldChar w:fldCharType="separate"/>
      </w:r>
      <w:r w:rsidR="009760CA">
        <w:rPr>
          <w:noProof/>
        </w:rPr>
        <w:t>4</w:t>
      </w:r>
      <w:r>
        <w:rPr>
          <w:noProof/>
        </w:rPr>
        <w:fldChar w:fldCharType="end"/>
      </w:r>
      <w:bookmarkEnd w:id="7"/>
      <w:r w:rsidRPr="00575B4B">
        <w:rPr>
          <w:noProof/>
        </w:rPr>
        <w:t>:</w:t>
      </w:r>
      <w:r w:rsidRPr="00575B4B">
        <w:t xml:space="preserve"> </w:t>
      </w:r>
      <w:r w:rsidRPr="001C41F2">
        <w:t xml:space="preserve">Route 7, 8, </w:t>
      </w:r>
      <w:bookmarkStart w:id="8" w:name="_GoBack"/>
      <w:bookmarkEnd w:id="8"/>
      <w:r w:rsidRPr="001C41F2">
        <w:t xml:space="preserve">and 10's PT </w:t>
      </w:r>
      <w:proofErr w:type="spellStart"/>
      <w:r w:rsidRPr="001C41F2">
        <w:t>optimal's</w:t>
      </w:r>
      <w:proofErr w:type="spellEnd"/>
      <w:r w:rsidRPr="001C41F2">
        <w:t xml:space="preserve"> waiting time and route map.</w:t>
      </w:r>
    </w:p>
    <w:p w14:paraId="75CC9846" w14:textId="77777777" w:rsidR="008D3E98" w:rsidRPr="00CB4C85" w:rsidRDefault="008D3E98" w:rsidP="0064699A">
      <w:pPr>
        <w:pStyle w:val="xmsonormal"/>
      </w:pPr>
    </w:p>
    <w:sectPr w:rsidR="008D3E98" w:rsidRPr="00CB4C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11-11T10:43:00Z" w:initials="MHJ">
    <w:p w14:paraId="4C864C97" w14:textId="77777777" w:rsidR="00870CE0" w:rsidRDefault="00870CE0" w:rsidP="00870CE0">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864C97"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284E1B"/>
    <w:multiLevelType w:val="hybridMultilevel"/>
    <w:tmpl w:val="B8285A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7FD"/>
    <w:rsid w:val="00004ED8"/>
    <w:rsid w:val="00037625"/>
    <w:rsid w:val="00050F3E"/>
    <w:rsid w:val="000737F4"/>
    <w:rsid w:val="00075952"/>
    <w:rsid w:val="000C5317"/>
    <w:rsid w:val="000F61CE"/>
    <w:rsid w:val="00112211"/>
    <w:rsid w:val="00117FC3"/>
    <w:rsid w:val="00143E27"/>
    <w:rsid w:val="001C41CA"/>
    <w:rsid w:val="00207FB7"/>
    <w:rsid w:val="00270EC8"/>
    <w:rsid w:val="002A29E7"/>
    <w:rsid w:val="0031430F"/>
    <w:rsid w:val="00337F77"/>
    <w:rsid w:val="003D153B"/>
    <w:rsid w:val="0040358C"/>
    <w:rsid w:val="00443036"/>
    <w:rsid w:val="00521237"/>
    <w:rsid w:val="005254FE"/>
    <w:rsid w:val="00566227"/>
    <w:rsid w:val="00575B4B"/>
    <w:rsid w:val="005875B7"/>
    <w:rsid w:val="005B2701"/>
    <w:rsid w:val="0064699A"/>
    <w:rsid w:val="006A2CA2"/>
    <w:rsid w:val="006B049F"/>
    <w:rsid w:val="006B0FDF"/>
    <w:rsid w:val="006B4922"/>
    <w:rsid w:val="006D6378"/>
    <w:rsid w:val="006F27FD"/>
    <w:rsid w:val="007E4BE1"/>
    <w:rsid w:val="0080419D"/>
    <w:rsid w:val="00847817"/>
    <w:rsid w:val="00870CE0"/>
    <w:rsid w:val="0087357A"/>
    <w:rsid w:val="008D3E98"/>
    <w:rsid w:val="00905F74"/>
    <w:rsid w:val="009573D3"/>
    <w:rsid w:val="009760CA"/>
    <w:rsid w:val="00991548"/>
    <w:rsid w:val="009D7B8B"/>
    <w:rsid w:val="00A16E86"/>
    <w:rsid w:val="00A7118D"/>
    <w:rsid w:val="00A736F6"/>
    <w:rsid w:val="00A87D0F"/>
    <w:rsid w:val="00B56A1C"/>
    <w:rsid w:val="00CB4C85"/>
    <w:rsid w:val="00D406A4"/>
    <w:rsid w:val="00D96591"/>
    <w:rsid w:val="00E00D02"/>
    <w:rsid w:val="00E33862"/>
    <w:rsid w:val="00EA5EF8"/>
    <w:rsid w:val="00EE1278"/>
    <w:rsid w:val="00F96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90356"/>
  <w15:chartTrackingRefBased/>
  <w15:docId w15:val="{8153CF44-8301-4044-A1C5-388B7708B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7F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TimesNewRoman">
    <w:name w:val="IndentTimesNewRoman"/>
    <w:basedOn w:val="Normal"/>
    <w:link w:val="IndentTimesNewRomanChar"/>
    <w:qFormat/>
    <w:rsid w:val="00870CE0"/>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870CE0"/>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870CE0"/>
    <w:rPr>
      <w:sz w:val="16"/>
      <w:szCs w:val="16"/>
    </w:rPr>
  </w:style>
  <w:style w:type="paragraph" w:styleId="CommentText">
    <w:name w:val="annotation text"/>
    <w:basedOn w:val="Normal"/>
    <w:link w:val="CommentTextChar"/>
    <w:uiPriority w:val="99"/>
    <w:semiHidden/>
    <w:unhideWhenUsed/>
    <w:rsid w:val="00870CE0"/>
    <w:pPr>
      <w:spacing w:line="240" w:lineRule="auto"/>
    </w:pPr>
    <w:rPr>
      <w:sz w:val="20"/>
      <w:szCs w:val="20"/>
    </w:rPr>
  </w:style>
  <w:style w:type="character" w:customStyle="1" w:styleId="CommentTextChar">
    <w:name w:val="Comment Text Char"/>
    <w:basedOn w:val="DefaultParagraphFont"/>
    <w:link w:val="CommentText"/>
    <w:uiPriority w:val="99"/>
    <w:semiHidden/>
    <w:rsid w:val="00870CE0"/>
    <w:rPr>
      <w:sz w:val="20"/>
      <w:szCs w:val="20"/>
    </w:rPr>
  </w:style>
  <w:style w:type="paragraph" w:styleId="BalloonText">
    <w:name w:val="Balloon Text"/>
    <w:basedOn w:val="Normal"/>
    <w:link w:val="BalloonTextChar"/>
    <w:uiPriority w:val="99"/>
    <w:semiHidden/>
    <w:unhideWhenUsed/>
    <w:rsid w:val="00870C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0CE0"/>
    <w:rPr>
      <w:rFonts w:ascii="Segoe UI" w:hAnsi="Segoe UI" w:cs="Segoe UI"/>
      <w:sz w:val="18"/>
      <w:szCs w:val="18"/>
    </w:rPr>
  </w:style>
  <w:style w:type="paragraph" w:customStyle="1" w:styleId="TimesNewRoman">
    <w:name w:val="TimesNewRoman"/>
    <w:basedOn w:val="Normal"/>
    <w:link w:val="TimesNewRomanChar"/>
    <w:rsid w:val="00112211"/>
    <w:rPr>
      <w:rFonts w:ascii="Times New Roman" w:hAnsi="Times New Roman" w:cs="Times New Roman"/>
      <w:sz w:val="24"/>
      <w:szCs w:val="24"/>
    </w:rPr>
  </w:style>
  <w:style w:type="character" w:customStyle="1" w:styleId="TimesNewRomanChar">
    <w:name w:val="TimesNewRoman Char"/>
    <w:basedOn w:val="DefaultParagraphFont"/>
    <w:link w:val="TimesNewRoman"/>
    <w:rsid w:val="00112211"/>
    <w:rPr>
      <w:rFonts w:ascii="Times New Roman" w:hAnsi="Times New Roman" w:cs="Times New Roman"/>
      <w:sz w:val="24"/>
      <w:szCs w:val="24"/>
    </w:rPr>
  </w:style>
  <w:style w:type="paragraph" w:styleId="ListParagraph">
    <w:name w:val="List Paragraph"/>
    <w:basedOn w:val="Normal"/>
    <w:uiPriority w:val="34"/>
    <w:qFormat/>
    <w:rsid w:val="00575B4B"/>
    <w:pPr>
      <w:ind w:left="720"/>
      <w:contextualSpacing/>
    </w:pPr>
  </w:style>
  <w:style w:type="paragraph" w:customStyle="1" w:styleId="xmsonormal">
    <w:name w:val="x_msonormal"/>
    <w:basedOn w:val="Normal"/>
    <w:uiPriority w:val="99"/>
    <w:semiHidden/>
    <w:rsid w:val="00CB4C85"/>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CB4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6E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openmobilitydata.org/l/225-eugene-or-usa"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B264A-1A70-48D7-A96E-D552B08E6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6</Pages>
  <Words>1340</Words>
  <Characters>7643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48</cp:revision>
  <dcterms:created xsi:type="dcterms:W3CDTF">2020-06-12T20:34:00Z</dcterms:created>
  <dcterms:modified xsi:type="dcterms:W3CDTF">2020-06-23T00:01:00Z</dcterms:modified>
</cp:coreProperties>
</file>